
<file path=[Content_Types].xml><?xml version="1.0" encoding="utf-8"?>
<Types xmlns="http://schemas.openxmlformats.org/package/2006/content-types">
  <Default ContentType="image/x-wmf" Extension="wmf"/>
  <Default ContentType="application/vnd.openxmlformats-officedocument.oleObject" Extension="bin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2772"/>
        </w:tabs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sz w:val="28"/>
          <w:szCs w:val="28"/>
          <w:rtl w:val="0"/>
        </w:rPr>
        <w:t xml:space="preserve">ПОГОДЖЕНО</w:t>
      </w:r>
    </w:p>
    <w:p w:rsidR="00000000" w:rsidDel="00000000" w:rsidP="00000000" w:rsidRDefault="00000000" w:rsidRPr="00000000" w14:paraId="00000004">
      <w:pPr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заступник директора</w:t>
      </w:r>
    </w:p>
    <w:p w:rsidR="00000000" w:rsidDel="00000000" w:rsidP="00000000" w:rsidRDefault="00000000" w:rsidRPr="00000000" w14:paraId="00000005">
      <w:pPr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навчально-виховної роботи </w:t>
      </w:r>
    </w:p>
    <w:p w:rsidR="00000000" w:rsidDel="00000000" w:rsidP="00000000" w:rsidRDefault="00000000" w:rsidRPr="00000000" w14:paraId="00000006">
      <w:pPr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______________ (ім’я, прізвище)</w:t>
      </w:r>
    </w:p>
    <w:p w:rsidR="00000000" w:rsidDel="00000000" w:rsidP="00000000" w:rsidRDefault="00000000" w:rsidRPr="00000000" w14:paraId="00000007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КАЛЕНДАРНО-ТЕМАТИЧНЕ ПЛАНУВАННЯ</w:t>
      </w:r>
    </w:p>
    <w:p w:rsidR="00000000" w:rsidDel="00000000" w:rsidP="00000000" w:rsidRDefault="00000000" w:rsidRPr="00000000" w14:paraId="0000000B">
      <w:pPr>
        <w:spacing w:line="276" w:lineRule="auto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з алгебри</w:t>
      </w:r>
    </w:p>
    <w:p w:rsidR="00000000" w:rsidDel="00000000" w:rsidP="00000000" w:rsidRDefault="00000000" w:rsidRPr="00000000" w14:paraId="0000000C">
      <w:pPr>
        <w:spacing w:line="276" w:lineRule="auto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на </w:t>
      </w:r>
      <w:r w:rsidDel="00000000" w:rsidR="00000000" w:rsidRPr="00000000">
        <w:rPr>
          <w:b w:val="1"/>
          <w:sz w:val="36"/>
          <w:szCs w:val="36"/>
          <w:rtl w:val="0"/>
        </w:rPr>
        <w:t xml:space="preserve">ІІ</w:t>
      </w:r>
      <w:r w:rsidDel="00000000" w:rsidR="00000000" w:rsidRPr="00000000">
        <w:rPr>
          <w:sz w:val="36"/>
          <w:szCs w:val="36"/>
          <w:rtl w:val="0"/>
        </w:rPr>
        <w:t xml:space="preserve"> семестр</w:t>
      </w:r>
    </w:p>
    <w:p w:rsidR="00000000" w:rsidDel="00000000" w:rsidP="00000000" w:rsidRDefault="00000000" w:rsidRPr="00000000" w14:paraId="0000000D">
      <w:pPr>
        <w:spacing w:line="276" w:lineRule="auto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для (клас) класу</w:t>
      </w:r>
    </w:p>
    <w:p w:rsidR="00000000" w:rsidDel="00000000" w:rsidP="00000000" w:rsidRDefault="00000000" w:rsidRPr="00000000" w14:paraId="0000000E">
      <w:pPr>
        <w:spacing w:line="276" w:lineRule="auto"/>
        <w:jc w:val="center"/>
        <w:rPr>
          <w:sz w:val="40"/>
          <w:szCs w:val="40"/>
        </w:rPr>
      </w:pPr>
      <w:r w:rsidDel="00000000" w:rsidR="00000000" w:rsidRPr="00000000">
        <w:rPr>
          <w:sz w:val="36"/>
          <w:szCs w:val="36"/>
          <w:rtl w:val="0"/>
        </w:rPr>
        <w:t xml:space="preserve">на 2025-2026 н.р.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80" w:before="280" w:lineRule="auto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Складено згідно Освітньої програми (назва навчального закладу) </w:t>
      </w:r>
    </w:p>
    <w:p w:rsidR="00000000" w:rsidDel="00000000" w:rsidP="00000000" w:rsidRDefault="00000000" w:rsidRPr="00000000" w14:paraId="00000010">
      <w:pPr>
        <w:spacing w:after="280" w:before="280" w:line="360" w:lineRule="auto"/>
        <w:ind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модельної навчальної програми «Алгебра. 7-9 класи» для закладів загальної середньої освіти (</w:t>
      </w:r>
      <w:r w:rsidDel="00000000" w:rsidR="00000000" w:rsidRPr="00000000">
        <w:rPr>
          <w:b w:val="1"/>
          <w:sz w:val="28"/>
          <w:szCs w:val="28"/>
          <w:rtl w:val="0"/>
        </w:rPr>
        <w:t xml:space="preserve">автор Істер О. С.</w:t>
      </w:r>
      <w:r w:rsidDel="00000000" w:rsidR="00000000" w:rsidRPr="00000000">
        <w:rPr>
          <w:sz w:val="28"/>
          <w:szCs w:val="28"/>
          <w:rtl w:val="0"/>
        </w:rPr>
        <w:t xml:space="preserve">) «Рекомендовано Міністерством освіти і науки України» (наказ Міністерства освіти і науки України від 24.07.2023 № 883)</w:t>
      </w:r>
    </w:p>
    <w:p w:rsidR="00000000" w:rsidDel="00000000" w:rsidP="00000000" w:rsidRDefault="00000000" w:rsidRPr="00000000" w14:paraId="0000001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8"/>
          <w:szCs w:val="28"/>
        </w:rPr>
      </w:pPr>
      <w:bookmarkStart w:colFirst="0" w:colLast="0" w:name="_heading=h.9ftn441r1snp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Вчитель (ІМ’Я, ПРІЗВИЩЕ)</w:t>
      </w:r>
    </w:p>
    <w:p w:rsidR="00000000" w:rsidDel="00000000" w:rsidP="00000000" w:rsidRDefault="00000000" w:rsidRPr="00000000" w14:paraId="00000017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b w:val="1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(місто) 2025</w:t>
      </w:r>
      <w:r w:rsidDel="00000000" w:rsidR="00000000" w:rsidRPr="00000000">
        <w:rPr>
          <w:rtl w:val="0"/>
        </w:rPr>
      </w:r>
    </w:p>
    <w:tbl>
      <w:tblPr>
        <w:tblStyle w:val="Table1"/>
        <w:tblW w:w="1497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48"/>
        <w:gridCol w:w="4249"/>
        <w:gridCol w:w="6172"/>
        <w:gridCol w:w="1854"/>
        <w:gridCol w:w="1851"/>
        <w:tblGridChange w:id="0">
          <w:tblGrid>
            <w:gridCol w:w="848"/>
            <w:gridCol w:w="4249"/>
            <w:gridCol w:w="6172"/>
            <w:gridCol w:w="1854"/>
            <w:gridCol w:w="1851"/>
          </w:tblGrid>
        </w:tblGridChange>
      </w:tblGrid>
      <w:tr>
        <w:trPr>
          <w:cantSplit w:val="0"/>
          <w:trHeight w:val="5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№ уроку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Теми уроку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Очікувані результати навчально-пізнавальної діяльності учнів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Дати проведення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Примітки</w:t>
            </w:r>
          </w:p>
        </w:tc>
      </w:tr>
      <w:tr>
        <w:trPr>
          <w:cantSplit w:val="0"/>
          <w:trHeight w:val="203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ІІ семестр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3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Тема 2. КВАДРАТНІ КОРЕНІ. ДІЙСНІ ЧИСЛА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(19 год)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widowControl w:val="0"/>
              <w:ind w:right="5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Функція</w:t>
            </w:r>
            <w:r w:rsidDel="00000000" w:rsidR="00000000" w:rsidRPr="00000000">
              <w:rPr>
                <w:i w:val="1"/>
                <w:rtl w:val="0"/>
              </w:rPr>
              <w:t xml:space="preserve"> y</w:t>
            </w:r>
            <w:r w:rsidDel="00000000" w:rsidR="00000000" w:rsidRPr="00000000">
              <w:rPr>
                <w:rtl w:val="0"/>
              </w:rPr>
              <w:t xml:space="preserve"> = </w:t>
            </w:r>
            <w:r w:rsidDel="00000000" w:rsidR="00000000" w:rsidRPr="00000000">
              <w:rPr>
                <w:i w:val="1"/>
                <w:rtl w:val="0"/>
              </w:rPr>
              <w:t xml:space="preserve">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, її графік і властивості (ГР1)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Наводить приклади</w:t>
            </w:r>
            <w:r w:rsidDel="00000000" w:rsidR="00000000" w:rsidRPr="00000000">
              <w:rPr>
                <w:rtl w:val="0"/>
              </w:rPr>
              <w:t xml:space="preserve">: множин, відношень «елемент належить (не належить) множині», числових множин, раціональних чисел, ірраціональних чисел, дійсних чисел, зв’язків між величинами, які описуються функціями </w:t>
            </w:r>
            <w:r w:rsidDel="00000000" w:rsidR="00000000" w:rsidRPr="00000000">
              <w:rPr>
                <w:i w:val="1"/>
                <w:rtl w:val="0"/>
              </w:rPr>
              <w:t xml:space="preserve">y</w:t>
            </w:r>
            <w:r w:rsidDel="00000000" w:rsidR="00000000" w:rsidRPr="00000000">
              <w:rPr>
                <w:rtl w:val="0"/>
              </w:rPr>
              <w:t xml:space="preserve"> = </w:t>
            </w:r>
            <w:r w:rsidDel="00000000" w:rsidR="00000000" w:rsidRPr="00000000">
              <w:rPr>
                <w:i w:val="1"/>
                <w:rtl w:val="0"/>
              </w:rPr>
              <w:t xml:space="preserve">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 , </w:t>
            </w:r>
            <w:r w:rsidDel="00000000" w:rsidR="00000000" w:rsidRPr="00000000">
              <w:rPr>
                <w:i w:val="1"/>
                <w:sz w:val="36.66666666666667"/>
                <w:szCs w:val="36.66666666666667"/>
                <w:vertAlign w:val="subscript"/>
              </w:rPr>
              <w:pict>
                <v:shape id="_x0000_i1025" style="width:34.2pt;height:16.8pt" fillcolor="window" type="#_x0000_t75">
                  <v:imagedata r:id="rId1" o:title=""/>
                </v:shape>
              </w:pict>
            </w:r>
            <w:r w:rsidDel="00000000" w:rsidR="00000000" w:rsidRPr="00000000">
              <w:rPr>
                <w:rtl w:val="0"/>
              </w:rPr>
              <w:t xml:space="preserve"> ; </w:t>
            </w:r>
          </w:p>
          <w:p w:rsidR="00000000" w:rsidDel="00000000" w:rsidP="00000000" w:rsidRDefault="00000000" w:rsidRPr="00000000" w14:paraId="0000002D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Розпізнає</w:t>
            </w:r>
            <w:r w:rsidDel="00000000" w:rsidR="00000000" w:rsidRPr="00000000">
              <w:rPr>
                <w:rtl w:val="0"/>
              </w:rPr>
              <w:t xml:space="preserve"> функції </w:t>
            </w:r>
            <w:r w:rsidDel="00000000" w:rsidR="00000000" w:rsidRPr="00000000">
              <w:rPr>
                <w:i w:val="1"/>
                <w:rtl w:val="0"/>
              </w:rPr>
              <w:t xml:space="preserve">y</w:t>
            </w:r>
            <w:r w:rsidDel="00000000" w:rsidR="00000000" w:rsidRPr="00000000">
              <w:rPr>
                <w:rtl w:val="0"/>
              </w:rPr>
              <w:t xml:space="preserve"> = </w:t>
            </w:r>
            <w:r w:rsidDel="00000000" w:rsidR="00000000" w:rsidRPr="00000000">
              <w:rPr>
                <w:i w:val="1"/>
                <w:rtl w:val="0"/>
              </w:rPr>
              <w:t xml:space="preserve">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 , </w:t>
            </w:r>
            <w:r w:rsidDel="00000000" w:rsidR="00000000" w:rsidRPr="00000000">
              <w:rPr>
                <w:i w:val="1"/>
                <w:sz w:val="36.66666666666667"/>
                <w:szCs w:val="36.66666666666667"/>
                <w:vertAlign w:val="subscript"/>
              </w:rPr>
              <w:pict>
                <v:shape id="_x0000_i1026" style="width:34.2pt;height:16.8pt" fillcolor="window" type="#_x0000_t75">
                  <v:imagedata r:id="rId2" o:title=""/>
                </v:shape>
              </w:pict>
            </w:r>
            <w:r w:rsidDel="00000000" w:rsidR="00000000" w:rsidRPr="00000000">
              <w:rPr>
                <w:rtl w:val="0"/>
              </w:rPr>
              <w:t xml:space="preserve"> серед інших; </w:t>
            </w:r>
          </w:p>
          <w:p w:rsidR="00000000" w:rsidDel="00000000" w:rsidP="00000000" w:rsidRDefault="00000000" w:rsidRPr="00000000" w14:paraId="0000002E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Пояснює: </w:t>
            </w:r>
            <w:r w:rsidDel="00000000" w:rsidR="00000000" w:rsidRPr="00000000">
              <w:rPr>
                <w:rtl w:val="0"/>
              </w:rPr>
              <w:t xml:space="preserve">що таке множина, раціональне число, ірраціональне число, дійсне число; яку множину називають підмножиною даної множини; що таке об’єднання та перетин множин; розуміє: що таке арифметичний квадратний корінь; сутність властивостей арифметичного квадратного кореня; які числові множини утворюють множину дійсних чисел; як взаємопов’язані числові множини N, Z, Q, R; доведення властивостей арифметичного квадратного кореня; </w:t>
            </w:r>
          </w:p>
          <w:p w:rsidR="00000000" w:rsidDel="00000000" w:rsidP="00000000" w:rsidRDefault="00000000" w:rsidRPr="00000000" w14:paraId="0000002F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Формулює:</w:t>
            </w:r>
            <w:r w:rsidDel="00000000" w:rsidR="00000000" w:rsidRPr="00000000">
              <w:rPr>
                <w:rtl w:val="0"/>
              </w:rPr>
              <w:t xml:space="preserve"> означення арифметичного квадратного кореня із числа; властивості арифметичного квадратного кореня ; </w:t>
            </w:r>
          </w:p>
          <w:p w:rsidR="00000000" w:rsidDel="00000000" w:rsidP="00000000" w:rsidRDefault="00000000" w:rsidRPr="00000000" w14:paraId="00000030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Розрізняє</w:t>
            </w:r>
            <w:r w:rsidDel="00000000" w:rsidR="00000000" w:rsidRPr="00000000">
              <w:rPr>
                <w:rtl w:val="0"/>
              </w:rPr>
              <w:t xml:space="preserve"> квадратний корінь і арифметичний квадратний корінь; </w:t>
            </w:r>
          </w:p>
          <w:p w:rsidR="00000000" w:rsidDel="00000000" w:rsidP="00000000" w:rsidRDefault="00000000" w:rsidRPr="00000000" w14:paraId="00000031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Описує</w:t>
            </w:r>
            <w:r w:rsidDel="00000000" w:rsidR="00000000" w:rsidRPr="00000000">
              <w:rPr>
                <w:rtl w:val="0"/>
              </w:rPr>
              <w:t xml:space="preserve"> властивості функцій </w:t>
            </w:r>
            <w:r w:rsidDel="00000000" w:rsidR="00000000" w:rsidRPr="00000000">
              <w:rPr>
                <w:i w:val="1"/>
                <w:rtl w:val="0"/>
              </w:rPr>
              <w:t xml:space="preserve">y</w:t>
            </w:r>
            <w:r w:rsidDel="00000000" w:rsidR="00000000" w:rsidRPr="00000000">
              <w:rPr>
                <w:rtl w:val="0"/>
              </w:rPr>
              <w:t xml:space="preserve"> = </w:t>
            </w:r>
            <w:r w:rsidDel="00000000" w:rsidR="00000000" w:rsidRPr="00000000">
              <w:rPr>
                <w:i w:val="1"/>
                <w:rtl w:val="0"/>
              </w:rPr>
              <w:t xml:space="preserve">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sz w:val="36.66666666666667"/>
                <w:szCs w:val="36.66666666666667"/>
                <w:vertAlign w:val="subscript"/>
              </w:rPr>
              <w:pict>
                <v:shape id="_x0000_i1027" style="width:34.2pt;height:16.8pt" fillcolor="window" type="#_x0000_t75">
                  <v:imagedata r:id="rId3" o:title=""/>
                </v:shape>
              </w:pict>
            </w:r>
            <w:r w:rsidDel="00000000" w:rsidR="00000000" w:rsidRPr="00000000">
              <w:rPr>
                <w:rtl w:val="0"/>
              </w:rPr>
              <w:t xml:space="preserve"> за їх графіками; </w:t>
            </w:r>
          </w:p>
          <w:p w:rsidR="00000000" w:rsidDel="00000000" w:rsidP="00000000" w:rsidRDefault="00000000" w:rsidRPr="00000000" w14:paraId="00000032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Усвідомлює</w:t>
            </w:r>
            <w:r w:rsidDel="00000000" w:rsidR="00000000" w:rsidRPr="00000000">
              <w:rPr>
                <w:rtl w:val="0"/>
              </w:rPr>
              <w:t xml:space="preserve">, що функції </w:t>
            </w:r>
            <w:r w:rsidDel="00000000" w:rsidR="00000000" w:rsidRPr="00000000">
              <w:rPr>
                <w:i w:val="1"/>
                <w:rtl w:val="0"/>
              </w:rPr>
              <w:t xml:space="preserve">y</w:t>
            </w:r>
            <w:r w:rsidDel="00000000" w:rsidR="00000000" w:rsidRPr="00000000">
              <w:rPr>
                <w:rtl w:val="0"/>
              </w:rPr>
              <w:t xml:space="preserve"> = </w:t>
            </w:r>
            <w:r w:rsidDel="00000000" w:rsidR="00000000" w:rsidRPr="00000000">
              <w:rPr>
                <w:i w:val="1"/>
                <w:rtl w:val="0"/>
              </w:rPr>
              <w:t xml:space="preserve">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 , y x </w:t>
            </w:r>
            <w:r w:rsidDel="00000000" w:rsidR="00000000" w:rsidRPr="00000000">
              <w:rPr>
                <w:rtl w:val="0"/>
              </w:rPr>
              <w:t xml:space="preserve">= можуть слугувати математичними моделями реальних життєвих ситуацій; </w:t>
            </w:r>
          </w:p>
          <w:p w:rsidR="00000000" w:rsidDel="00000000" w:rsidP="00000000" w:rsidRDefault="00000000" w:rsidRPr="00000000" w14:paraId="00000033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Розв’язує вправи, що передбачають:</w:t>
            </w:r>
            <w:r w:rsidDel="00000000" w:rsidR="00000000" w:rsidRPr="00000000">
              <w:rPr>
                <w:rtl w:val="0"/>
              </w:rPr>
              <w:t xml:space="preserve"> застосування поняття арифметичного квадратного кореня для обчислення значень виразів, спрощення виразів, розв’язування рівнянь, порівняння значень виразів; знаходження об’єднання та перетину множин; перетворення виразів із застосуванням винесення множника з-під знака кореня, внесення множника під знак кореня, скорочення дробів, звільнення від ірраціональності в знаменнику дробу; побудову графіків функцій </w:t>
            </w:r>
            <w:r w:rsidDel="00000000" w:rsidR="00000000" w:rsidRPr="00000000">
              <w:rPr>
                <w:i w:val="1"/>
                <w:rtl w:val="0"/>
              </w:rPr>
              <w:t xml:space="preserve">y</w:t>
            </w:r>
            <w:r w:rsidDel="00000000" w:rsidR="00000000" w:rsidRPr="00000000">
              <w:rPr>
                <w:rtl w:val="0"/>
              </w:rPr>
              <w:t xml:space="preserve"> = </w:t>
            </w:r>
            <w:r w:rsidDel="00000000" w:rsidR="00000000" w:rsidRPr="00000000">
              <w:rPr>
                <w:i w:val="1"/>
                <w:rtl w:val="0"/>
              </w:rPr>
              <w:t xml:space="preserve">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 , </w:t>
            </w:r>
            <w:r w:rsidDel="00000000" w:rsidR="00000000" w:rsidRPr="00000000">
              <w:rPr>
                <w:i w:val="1"/>
                <w:sz w:val="36.66666666666667"/>
                <w:szCs w:val="36.66666666666667"/>
                <w:vertAlign w:val="subscript"/>
              </w:rPr>
              <w:pict>
                <v:shape id="_x0000_i1028" style="width:34.2pt;height:16.8pt" fillcolor="window" type="#_x0000_t75">
                  <v:imagedata r:id="rId4" o:title=""/>
                </v:shape>
              </w:pict>
            </w:r>
            <w:r w:rsidDel="00000000" w:rsidR="00000000" w:rsidRPr="00000000">
              <w:rPr>
                <w:rtl w:val="0"/>
              </w:rPr>
              <w:t xml:space="preserve"> та їх використання для знаходження квадрата числа і арифметичного квадратного кореня із числа; визначення окремих характеристик функцій </w:t>
            </w:r>
            <w:r w:rsidDel="00000000" w:rsidR="00000000" w:rsidRPr="00000000">
              <w:rPr>
                <w:i w:val="1"/>
                <w:rtl w:val="0"/>
              </w:rPr>
              <w:t xml:space="preserve">y</w:t>
            </w:r>
            <w:r w:rsidDel="00000000" w:rsidR="00000000" w:rsidRPr="00000000">
              <w:rPr>
                <w:rtl w:val="0"/>
              </w:rPr>
              <w:t xml:space="preserve"> = </w:t>
            </w:r>
            <w:r w:rsidDel="00000000" w:rsidR="00000000" w:rsidRPr="00000000">
              <w:rPr>
                <w:i w:val="1"/>
                <w:rtl w:val="0"/>
              </w:rPr>
              <w:t xml:space="preserve">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 , </w:t>
            </w:r>
            <w:r w:rsidDel="00000000" w:rsidR="00000000" w:rsidRPr="00000000">
              <w:rPr>
                <w:i w:val="1"/>
                <w:sz w:val="36.66666666666667"/>
                <w:szCs w:val="36.66666666666667"/>
                <w:vertAlign w:val="subscript"/>
              </w:rPr>
              <w:pict>
                <v:shape id="_x0000_i1029" style="width:34.2pt;height:16.8pt" fillcolor="window" type="#_x0000_t75">
                  <v:imagedata r:id="rId5" o:title=""/>
                </v:shape>
              </w:pict>
            </w:r>
            <w:r w:rsidDel="00000000" w:rsidR="00000000" w:rsidRPr="00000000">
              <w:rPr>
                <w:rtl w:val="0"/>
              </w:rPr>
              <w:t xml:space="preserve"> за їх графіками (нулі, додатні значення, від’ємні значення); аналіз співвідношень між числовими множинами та їх елементами; </w:t>
            </w:r>
          </w:p>
          <w:p w:rsidR="00000000" w:rsidDel="00000000" w:rsidP="00000000" w:rsidRDefault="00000000" w:rsidRPr="00000000" w14:paraId="00000034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Використовує</w:t>
            </w:r>
            <w:r w:rsidDel="00000000" w:rsidR="00000000" w:rsidRPr="00000000">
              <w:rPr>
                <w:rtl w:val="0"/>
              </w:rPr>
              <w:t xml:space="preserve"> функції y = x 2 , </w:t>
            </w:r>
            <w:r w:rsidDel="00000000" w:rsidR="00000000" w:rsidRPr="00000000">
              <w:rPr>
                <w:i w:val="1"/>
                <w:sz w:val="36.66666666666667"/>
                <w:szCs w:val="36.66666666666667"/>
                <w:vertAlign w:val="subscript"/>
              </w:rPr>
              <w:pict>
                <v:shape id="_x0000_i1030" style="width:34.2pt;height:16.8pt" fillcolor="window" type="#_x0000_t75">
                  <v:imagedata r:id="rId6" o:title=""/>
                </v:shape>
              </w:pict>
            </w:r>
            <w:r w:rsidDel="00000000" w:rsidR="00000000" w:rsidRPr="00000000">
              <w:rPr>
                <w:rtl w:val="0"/>
              </w:rPr>
              <w:t xml:space="preserve"> та їх графіки для моделювання реальних процесів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widowControl w:val="0"/>
              <w:ind w:right="5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Функція</w:t>
            </w:r>
            <w:r w:rsidDel="00000000" w:rsidR="00000000" w:rsidRPr="00000000">
              <w:rPr>
                <w:i w:val="1"/>
                <w:rtl w:val="0"/>
              </w:rPr>
              <w:t xml:space="preserve"> y</w:t>
            </w:r>
            <w:r w:rsidDel="00000000" w:rsidR="00000000" w:rsidRPr="00000000">
              <w:rPr>
                <w:rtl w:val="0"/>
              </w:rPr>
              <w:t xml:space="preserve"> = </w:t>
            </w:r>
            <w:r w:rsidDel="00000000" w:rsidR="00000000" w:rsidRPr="00000000">
              <w:rPr>
                <w:i w:val="1"/>
                <w:rtl w:val="0"/>
              </w:rPr>
              <w:t xml:space="preserve">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, її графік і властивості (ГР3)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60" w:before="60" w:lineRule="auto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Арифметичний квадратний корінь (ГР1)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60" w:before="60" w:lineRule="auto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Арифметичний квадратний корінь (ГР2)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Арифметичний квадратний корінь (ГР2)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widowControl w:val="0"/>
              <w:ind w:right="5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Множина та її елементи. Підмножина. Числові множини. Раціональні числа. Ірраціональні числа. Дійсні числа (ГР1)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widowControl w:val="0"/>
              <w:ind w:left="33" w:right="57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Раціональні числа. Ірраціональні числа. Дійсні числа. Тотожність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31" style="width:79.8pt;height:27pt" type="#_x0000_t75">
                  <v:imagedata r:id="rId7" o:title=""/>
                </v:shape>
              </w:pic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(ГР3)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60" w:before="60" w:lineRule="auto"/>
              <w:ind w:left="3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Тотожність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32" style="width:79.8pt;height:27pt" type="#_x0000_t75">
                  <v:imagedata r:id="rId8" o:title=""/>
                </v:shape>
              </w:pict>
            </w:r>
            <w:r w:rsidDel="00000000" w:rsidR="00000000" w:rsidRPr="00000000">
              <w:rPr>
                <w:rtl w:val="0"/>
              </w:rPr>
              <w:t xml:space="preserve">. Рівняння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33" style="width:33pt;height:16.2pt" type="#_x0000_t75">
                  <v:imagedata r:id="rId9" o:title=""/>
                </v:shape>
              </w:pic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(ГР2)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60" w:before="60" w:lineRule="auto"/>
              <w:ind w:left="3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Тотожність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34" style="width:79.8pt;height:27pt" type="#_x0000_t75">
                  <v:imagedata r:id="rId10" o:title=""/>
                </v:shape>
              </w:pict>
            </w:r>
            <w:r w:rsidDel="00000000" w:rsidR="00000000" w:rsidRPr="00000000">
              <w:rPr>
                <w:rtl w:val="0"/>
              </w:rPr>
              <w:t xml:space="preserve">. Рівняння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35" style="width:33pt;height:16.2pt" type="#_x0000_t75">
                  <v:imagedata r:id="rId11" o:title=""/>
                </v:shape>
              </w:pic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Самостійна робота № 7 </w:t>
            </w:r>
            <w:r w:rsidDel="00000000" w:rsidR="00000000" w:rsidRPr="00000000">
              <w:rPr>
                <w:rtl w:val="0"/>
              </w:rPr>
              <w:t xml:space="preserve">(ГР2)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60" w:before="60" w:lineRule="auto"/>
              <w:ind w:left="33" w:firstLine="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Властивості арифметичного квадратного кореня (ГР1)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60" w:before="60" w:lineRule="auto"/>
              <w:ind w:left="33" w:firstLine="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Властивості арифметичного квадратного кореня (ГР2)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after="60" w:before="60" w:lineRule="auto"/>
              <w:ind w:left="3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Властивості арифметичного квадратного кореня (ГР2)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60" w:before="60" w:lineRule="auto"/>
              <w:ind w:left="3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Тотожні перетворення виразів, що містять квадратні корені (ГР1)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60" w:before="60" w:lineRule="auto"/>
              <w:ind w:left="33" w:firstLine="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Тотожні перетворення виразів, що містять квадратні корені (ГР3)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after="60" w:before="60" w:lineRule="auto"/>
              <w:ind w:left="33" w:firstLine="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Тотожні перетворення виразів, що містять квадратні корені (ГР2)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60" w:before="60" w:lineRule="auto"/>
              <w:ind w:left="33" w:firstLine="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Функція </w:t>
            </w:r>
            <w:r w:rsidDel="00000000" w:rsidR="00000000" w:rsidRPr="00000000">
              <w:rPr>
                <w:i w:val="1"/>
                <w:sz w:val="36.66666666666667"/>
                <w:szCs w:val="36.66666666666667"/>
                <w:vertAlign w:val="subscript"/>
              </w:rPr>
              <w:pict>
                <v:shape id="_x0000_i1036" style="width:34.2pt;height:16.8pt" fillcolor="window" type="#_x0000_t75">
                  <v:imagedata r:id="rId12" o:title=""/>
                </v:shape>
              </w:pict>
            </w:r>
            <w:r w:rsidDel="00000000" w:rsidR="00000000" w:rsidRPr="00000000">
              <w:rPr>
                <w:rtl w:val="0"/>
              </w:rPr>
              <w:t xml:space="preserve">, її графік і властивості (ГР1)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after="60" w:before="60" w:lineRule="auto"/>
              <w:ind w:left="3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Функція </w:t>
            </w:r>
            <w:r w:rsidDel="00000000" w:rsidR="00000000" w:rsidRPr="00000000">
              <w:rPr>
                <w:i w:val="1"/>
                <w:sz w:val="36.66666666666667"/>
                <w:szCs w:val="36.66666666666667"/>
                <w:vertAlign w:val="subscript"/>
              </w:rPr>
              <w:pict>
                <v:shape id="_x0000_i1037" style="width:34.2pt;height:16.8pt" fillcolor="window" type="#_x0000_t75">
                  <v:imagedata r:id="rId13" o:title=""/>
                </v:shape>
              </w:pict>
            </w:r>
            <w:r w:rsidDel="00000000" w:rsidR="00000000" w:rsidRPr="00000000">
              <w:rPr>
                <w:rtl w:val="0"/>
              </w:rPr>
              <w:t xml:space="preserve">, її графік і властивості</w:t>
            </w:r>
            <w:r w:rsidDel="00000000" w:rsidR="00000000" w:rsidRPr="00000000">
              <w:rPr>
                <w:i w:val="1"/>
                <w:rtl w:val="0"/>
              </w:rPr>
              <w:t xml:space="preserve">.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Самостійна робота № 8 </w:t>
            </w:r>
            <w:r w:rsidDel="00000000" w:rsidR="00000000" w:rsidRPr="00000000">
              <w:rPr>
                <w:rtl w:val="0"/>
              </w:rPr>
              <w:t xml:space="preserve">(ГР3)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60" w:before="60" w:lineRule="auto"/>
              <w:ind w:left="3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Урок узагальнення та систематизації знань (ГР1-3)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spacing w:after="60" w:before="60" w:lineRule="auto"/>
              <w:ind w:left="33" w:firstLine="0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Діагностична робота № 4 </w:t>
            </w:r>
            <w:r w:rsidDel="00000000" w:rsidR="00000000" w:rsidRPr="00000000">
              <w:rPr>
                <w:rtl w:val="0"/>
              </w:rPr>
              <w:t xml:space="preserve">(ГР1-3)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Тема 3. КВАДРАТНІ РІВНЯННЯ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(25 год)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widowControl w:val="0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Квадратні рівняння. Неповні Квадратні рівняння (ГР1)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Розпізнає:</w:t>
            </w:r>
            <w:r w:rsidDel="00000000" w:rsidR="00000000" w:rsidRPr="00000000">
              <w:rPr>
                <w:rtl w:val="0"/>
              </w:rPr>
              <w:t xml:space="preserve"> квадратні рівняння серед інших рівнянь; неповні квадратні рівняння і зведені квадратні рівняння серед квадратних рівнянь; квадратний тричлен серед інших многочленів; біквадратні рівняння серед інших рівнянь;</w:t>
            </w:r>
          </w:p>
          <w:p w:rsidR="00000000" w:rsidDel="00000000" w:rsidP="00000000" w:rsidRDefault="00000000" w:rsidRPr="00000000" w14:paraId="00000099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Наводить приклади</w:t>
            </w:r>
            <w:r w:rsidDel="00000000" w:rsidR="00000000" w:rsidRPr="00000000">
              <w:rPr>
                <w:rtl w:val="0"/>
              </w:rPr>
              <w:t xml:space="preserve">: квадратних рівнянь різних видів; квадратних тричленів;</w:t>
            </w:r>
          </w:p>
          <w:p w:rsidR="00000000" w:rsidDel="00000000" w:rsidP="00000000" w:rsidRDefault="00000000" w:rsidRPr="00000000" w14:paraId="0000009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визначає коефіцієнти квадратного рівняння; </w:t>
            </w:r>
          </w:p>
          <w:p w:rsidR="00000000" w:rsidDel="00000000" w:rsidP="00000000" w:rsidRDefault="00000000" w:rsidRPr="00000000" w14:paraId="0000009B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Формулює:</w:t>
            </w:r>
            <w:r w:rsidDel="00000000" w:rsidR="00000000" w:rsidRPr="00000000">
              <w:rPr>
                <w:rtl w:val="0"/>
              </w:rPr>
              <w:t xml:space="preserve"> · означення квадратного рівняння та квадратного тричлена; кореня квадратного тричлена; · теорему Вієта та обернену до неї теорему; </w:t>
            </w:r>
          </w:p>
          <w:p w:rsidR="00000000" w:rsidDel="00000000" w:rsidP="00000000" w:rsidRDefault="00000000" w:rsidRPr="00000000" w14:paraId="0000009C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Записує:</w:t>
            </w:r>
            <w:r w:rsidDel="00000000" w:rsidR="00000000" w:rsidRPr="00000000">
              <w:rPr>
                <w:rtl w:val="0"/>
              </w:rPr>
              <w:t xml:space="preserve"> формулу коренів квадратного рівняння; формулу розкладання квадратного тричлена на лінійні множники; пояснює способи розв’язування неповних квадратних рівнянь; </w:t>
            </w:r>
          </w:p>
          <w:p w:rsidR="00000000" w:rsidDel="00000000" w:rsidP="00000000" w:rsidRDefault="00000000" w:rsidRPr="00000000" w14:paraId="0000009D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Розуміє:</w:t>
            </w:r>
            <w:r w:rsidDel="00000000" w:rsidR="00000000" w:rsidRPr="00000000">
              <w:rPr>
                <w:rtl w:val="0"/>
              </w:rPr>
              <w:t xml:space="preserve"> як, залежно від значення дискримінанта, визначається кількість коренів квадратного рівняння; · зміст та доведення теореми Вієта й оберненої до неї теореми; доведення теореми про розкладання квадратного тричлена на множники; · у якому випадку квадратний тричлен можна розкласти на лінійні множники; у чому полягає метод розкладання многочлена на множники для розв’язування рівнянь, метод заміни змінної для розв’язування рівнянь, у тому числі біквадратних;</w:t>
            </w:r>
          </w:p>
          <w:p w:rsidR="00000000" w:rsidDel="00000000" w:rsidP="00000000" w:rsidRDefault="00000000" w:rsidRPr="00000000" w14:paraId="0000009E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Усвідомлює</w:t>
            </w:r>
            <w:r w:rsidDel="00000000" w:rsidR="00000000" w:rsidRPr="00000000">
              <w:rPr>
                <w:rtl w:val="0"/>
              </w:rPr>
              <w:t xml:space="preserve">, що квадратні рівняння та рівняння, які зводяться до квадратних, можуть слугувати математичними моделями реальних життєвих ситуацій; </w:t>
            </w:r>
          </w:p>
          <w:p w:rsidR="00000000" w:rsidDel="00000000" w:rsidP="00000000" w:rsidRDefault="00000000" w:rsidRPr="00000000" w14:paraId="0000009F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Складає</w:t>
            </w:r>
            <w:r w:rsidDel="00000000" w:rsidR="00000000" w:rsidRPr="00000000">
              <w:rPr>
                <w:rtl w:val="0"/>
              </w:rPr>
              <w:t xml:space="preserve"> квадратне рівняння та рівняння, які зводяться до квадратних, за умовою текстової задачі; </w:t>
            </w:r>
          </w:p>
          <w:p w:rsidR="00000000" w:rsidDel="00000000" w:rsidP="00000000" w:rsidRDefault="00000000" w:rsidRPr="00000000" w14:paraId="000000A0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Розв’язує вправи, що передбачають:</w:t>
            </w:r>
            <w:r w:rsidDel="00000000" w:rsidR="00000000" w:rsidRPr="00000000">
              <w:rPr>
                <w:rtl w:val="0"/>
              </w:rPr>
              <w:t xml:space="preserve"> знаходження коренів квадратних рівнянь різних видів; застосування теореми Вієта й оберненої до неї теореми; розкладання квадратного тричлена на множники; використання розкладання квадратного тричлена на множники для спрощення раціональних виразів; знаходження коренів рівнянь, що зводяться до квадратних; складання і розв’язування квадратних рівнянь та рівнянь, що зводяться до них, як математичних моделей текстових та прикладних задач; </w:t>
            </w:r>
          </w:p>
          <w:p w:rsidR="00000000" w:rsidDel="00000000" w:rsidP="00000000" w:rsidRDefault="00000000" w:rsidRPr="00000000" w14:paraId="000000A1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Створює</w:t>
            </w:r>
            <w:r w:rsidDel="00000000" w:rsidR="00000000" w:rsidRPr="00000000">
              <w:rPr>
                <w:rtl w:val="0"/>
              </w:rPr>
              <w:t xml:space="preserve"> математичну модель задачі у вигляді квадратних рівнянь та рівнянь, які зводяться до квадратних; </w:t>
            </w:r>
          </w:p>
          <w:p w:rsidR="00000000" w:rsidDel="00000000" w:rsidP="00000000" w:rsidRDefault="00000000" w:rsidRPr="00000000" w14:paraId="000000A2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Розв’язує сюжетні задачі з реальними даними щодо:</w:t>
            </w:r>
            <w:r w:rsidDel="00000000" w:rsidR="00000000" w:rsidRPr="00000000">
              <w:rPr>
                <w:rtl w:val="0"/>
              </w:rPr>
              <w:t xml:space="preserve"> безпеки руху; розрахунку сімейного бюджету, можливості здійснення масштабних покупок; безпеки та охорони здоров’я; практичних аспектів фінансових питань; руху на місцевості й по воді, продуктивності праці; вартості товару; сумісної роботи; сумішей та сплавів</w:t>
            </w:r>
          </w:p>
          <w:p w:rsidR="00000000" w:rsidDel="00000000" w:rsidP="00000000" w:rsidRDefault="00000000" w:rsidRPr="00000000" w14:paraId="000000A3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spacing w:after="60" w:before="60" w:lineRule="auto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Квадратні рівняння. Неповні квадратні рівняння (ГР2)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spacing w:after="60" w:before="60" w:lineRule="auto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Формула коренів квадратного рівняння (ГР1)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widowControl w:val="0"/>
              <w:ind w:right="3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Формула коренів квадратного рівняння (ГР3)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widowControl w:val="0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Формула коренів квадратного рівняння (ГР2)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spacing w:after="60" w:before="60" w:lineRule="auto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Формула коренів квадратного рівняння</w:t>
            </w:r>
            <w:r w:rsidDel="00000000" w:rsidR="00000000" w:rsidRPr="00000000">
              <w:rPr>
                <w:i w:val="1"/>
                <w:rtl w:val="0"/>
              </w:rPr>
              <w:t xml:space="preserve">.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Самостійна робота № 9 </w:t>
            </w:r>
            <w:r w:rsidDel="00000000" w:rsidR="00000000" w:rsidRPr="00000000">
              <w:rPr>
                <w:rtl w:val="0"/>
              </w:rPr>
              <w:t xml:space="preserve">(ГР2)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Теорема Вієта та обернена до неї теорема (ГР1)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Теорема Вієта та обернена до неї теорема (ГР3)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spacing w:after="60" w:before="60" w:lineRule="auto"/>
              <w:ind w:right="3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Квадратне рівняння як математична модель текстових і прикладних задач (ГР2)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spacing w:after="60" w:before="60" w:lineRule="auto"/>
              <w:ind w:right="3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Квадратне рівняння як математична модель текстових і прикладних задач (ГР1)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spacing w:after="60" w:before="60" w:lineRule="auto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Квадратне рівняння як математична модель текстових і прикладних задач.</w:t>
            </w:r>
            <w:r w:rsidDel="00000000" w:rsidR="00000000" w:rsidRPr="00000000">
              <w:rPr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Самостійна робота № 10 </w:t>
            </w:r>
            <w:r w:rsidDel="00000000" w:rsidR="00000000" w:rsidRPr="00000000">
              <w:rPr>
                <w:rtl w:val="0"/>
              </w:rPr>
              <w:t xml:space="preserve">(ГР3)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spacing w:after="60" w:before="60" w:lineRule="auto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Урок узагальнення та систематизації знань (ГР1-3)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spacing w:after="60" w:before="60" w:lineRule="auto"/>
              <w:ind w:right="30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Діагностична робота № 5 </w:t>
            </w:r>
            <w:r w:rsidDel="00000000" w:rsidR="00000000" w:rsidRPr="00000000">
              <w:rPr>
                <w:rtl w:val="0"/>
              </w:rPr>
              <w:t xml:space="preserve">(ГР1-3)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spacing w:after="60" w:before="60" w:lineRule="auto"/>
              <w:ind w:right="3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Квадратний тричлен. Розкладання квадратного тричлена на лінійні множники (ГР1)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spacing w:after="60" w:before="60" w:lineRule="auto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Квадратний тричлен. Розкладання квадратного тричлена на лінійні множники (ГР3)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spacing w:after="60" w:before="60" w:lineRule="auto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Квадратний тричлен. Розкладання квадратного тричлена на лінійні множники (ГР2)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Розв’язування рівнянь, які зводяться до квадратних (ГР2)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Розв’язування рівнянь, які зводяться до квадратних (ГР3)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spacing w:after="60" w:before="60" w:lineRule="auto"/>
              <w:ind w:right="30"/>
              <w:jc w:val="both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Розв’язування рівнянь, які зводяться до квадратних (ГР2)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spacing w:after="60" w:before="60" w:lineRule="auto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Розв’язування  задач за допомогою дробових раціональних рівнянь (ГР1)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spacing w:after="60" w:before="60" w:lineRule="auto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Розв’язування  задач за допомогою дробових раціональних рівнянь (ГР3)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spacing w:after="60" w:before="60" w:lineRule="auto"/>
              <w:ind w:right="30"/>
              <w:jc w:val="both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Розв’язування  задач за допомогою дробових раціональних рівнянь (ГР3)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spacing w:after="60" w:before="60" w:lineRule="auto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Розв’язування  задач та вправ</w:t>
            </w:r>
            <w:r w:rsidDel="00000000" w:rsidR="00000000" w:rsidRPr="00000000">
              <w:rPr>
                <w:i w:val="1"/>
                <w:rtl w:val="0"/>
              </w:rPr>
              <w:t xml:space="preserve">.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Самостійна робота № 11 </w:t>
            </w:r>
            <w:r w:rsidDel="00000000" w:rsidR="00000000" w:rsidRPr="00000000">
              <w:rPr>
                <w:rtl w:val="0"/>
              </w:rPr>
              <w:t xml:space="preserve">(ГР2)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spacing w:after="60" w:before="60" w:lineRule="auto"/>
              <w:ind w:right="3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Урок узагальнення та систематизації знань (ГР1-3)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spacing w:after="60" w:before="60" w:lineRule="auto"/>
              <w:ind w:right="30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Діагностична робота № 6 </w:t>
            </w:r>
            <w:r w:rsidDel="00000000" w:rsidR="00000000" w:rsidRPr="00000000">
              <w:rPr>
                <w:rtl w:val="0"/>
              </w:rPr>
              <w:t xml:space="preserve">(ГР1-3)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Тема 4. ПОВТОРЕННЯ І СИСТЕМАТИЗАЦІЯ НАВЧАЛЬНОГО МАТЕРІАЛУ 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(13 год)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Квадратні корені. Дійсні числа (ГР2)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Розуміє:</w:t>
            </w:r>
          </w:p>
          <w:p w:rsidR="00000000" w:rsidDel="00000000" w:rsidP="00000000" w:rsidRDefault="00000000" w:rsidRPr="00000000" w14:paraId="0000012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що таке раціональний вираз, раціональний дріб, допустимі значення змінних, що входять до раціонального виразу; стандартний вигляд числа;</w:t>
            </w:r>
          </w:p>
          <w:p w:rsidR="00000000" w:rsidDel="00000000" w:rsidP="00000000" w:rsidRDefault="00000000" w:rsidRPr="00000000" w14:paraId="0000012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як, залежно від значення дискримінанта, визначається кількість коренів квадратного рівняння; · зміст та доведення теореми Вієта й оберненої до неї теореми; доведення теореми про розкладання квадратного тричлена на множники; · у якому випадку квадратний тричлен можна розкласти на лінійні множники; у чому полягає метод розкладання многочлена на множники для розв’язування рівнянь, метод заміни змінної для розв’язування рівнянь, у тому числі біквадратних;</w:t>
            </w:r>
          </w:p>
          <w:p w:rsidR="00000000" w:rsidDel="00000000" w:rsidP="00000000" w:rsidRDefault="00000000" w:rsidRPr="00000000" w14:paraId="0000012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Наводить приклади: </w:t>
            </w:r>
          </w:p>
          <w:p w:rsidR="00000000" w:rsidDel="00000000" w:rsidP="00000000" w:rsidRDefault="00000000" w:rsidRPr="00000000" w14:paraId="0000012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раціонального виразу, раціонального дробу, степеня із цілим показником; величин з навколишнього середовища,</w:t>
            </w:r>
          </w:p>
          <w:p w:rsidR="00000000" w:rsidDel="00000000" w:rsidP="00000000" w:rsidRDefault="00000000" w:rsidRPr="00000000" w14:paraId="0000012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значення яких доцільно подавати в стандартному вигляді; зв’язків між величинами, які описуються функцією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038" style="width:23.4pt;height:24pt" fillcolor="window" o:ole="" type="#_x0000_t75">
                  <v:imagedata r:id="rId14" o:title=""/>
                </v:shape>
                <o:OLEObject DrawAspect="Content" r:id="rId15" ObjectID="_1811508281" ProgID="Equation.DSMT4" ShapeID="_x0000_i1038" Type="Embed"/>
              </w:pict>
            </w:r>
            <w:r w:rsidDel="00000000" w:rsidR="00000000" w:rsidRPr="00000000">
              <w:rPr>
                <w:b w:val="1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12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множин, відношень «елемент належить (не належить) множині», числових множин, раціональних чисел, ірраціональних чисел, дійсних чисел, зв’язків між величинами, які описуються функціями </w:t>
            </w:r>
            <w:r w:rsidDel="00000000" w:rsidR="00000000" w:rsidRPr="00000000">
              <w:rPr>
                <w:i w:val="1"/>
                <w:rtl w:val="0"/>
              </w:rPr>
              <w:t xml:space="preserve">y</w:t>
            </w:r>
            <w:r w:rsidDel="00000000" w:rsidR="00000000" w:rsidRPr="00000000">
              <w:rPr>
                <w:rtl w:val="0"/>
              </w:rPr>
              <w:t xml:space="preserve"> = </w:t>
            </w:r>
            <w:r w:rsidDel="00000000" w:rsidR="00000000" w:rsidRPr="00000000">
              <w:rPr>
                <w:i w:val="1"/>
                <w:rtl w:val="0"/>
              </w:rPr>
              <w:t xml:space="preserve">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 , </w:t>
            </w:r>
            <w:r w:rsidDel="00000000" w:rsidR="00000000" w:rsidRPr="00000000">
              <w:rPr>
                <w:i w:val="1"/>
                <w:sz w:val="36.66666666666667"/>
                <w:szCs w:val="36.66666666666667"/>
                <w:vertAlign w:val="subscript"/>
              </w:rPr>
              <w:pict>
                <v:shape id="_x0000_i1039" style="width:34.2pt;height:16.8pt" fillcolor="window" type="#_x0000_t75">
                  <v:imagedata r:id="rId16" o:title=""/>
                </v:shape>
              </w:pict>
            </w:r>
            <w:r w:rsidDel="00000000" w:rsidR="00000000" w:rsidRPr="00000000">
              <w:rPr>
                <w:rtl w:val="0"/>
              </w:rPr>
              <w:t xml:space="preserve"> ;</w:t>
            </w:r>
          </w:p>
          <w:p w:rsidR="00000000" w:rsidDel="00000000" w:rsidP="00000000" w:rsidRDefault="00000000" w:rsidRPr="00000000" w14:paraId="0000012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Розпізнає: </w:t>
            </w:r>
          </w:p>
          <w:p w:rsidR="00000000" w:rsidDel="00000000" w:rsidP="00000000" w:rsidRDefault="00000000" w:rsidRPr="00000000" w14:paraId="0000012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цілі раціональні вирази, дробові раціональні вирази;</w:t>
            </w:r>
          </w:p>
          <w:p w:rsidR="00000000" w:rsidDel="00000000" w:rsidP="00000000" w:rsidRDefault="00000000" w:rsidRPr="00000000" w14:paraId="0000012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раціональні рівняння серед інших рівнянь; записи чисел, які подано в стандартному вигляді; функцію 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040" style="width:23.4pt;height:24pt" fillcolor="window" o:ole="" type="#_x0000_t75">
                  <v:imagedata r:id="rId17" o:title=""/>
                </v:shape>
                <o:OLEObject DrawAspect="Content" r:id="rId18" ObjectID="_1811508282" ProgID="Equation.DSMT4" ShapeID="_x0000_i1040" Type="Embed"/>
              </w:pict>
            </w:r>
            <w:r w:rsidDel="00000000" w:rsidR="00000000" w:rsidRPr="00000000">
              <w:rPr>
                <w:rtl w:val="0"/>
              </w:rPr>
              <w:t xml:space="preserve"> серед інших; функції </w:t>
            </w:r>
            <w:r w:rsidDel="00000000" w:rsidR="00000000" w:rsidRPr="00000000">
              <w:rPr>
                <w:i w:val="1"/>
                <w:rtl w:val="0"/>
              </w:rPr>
              <w:t xml:space="preserve">y</w:t>
            </w:r>
            <w:r w:rsidDel="00000000" w:rsidR="00000000" w:rsidRPr="00000000">
              <w:rPr>
                <w:rtl w:val="0"/>
              </w:rPr>
              <w:t xml:space="preserve"> = </w:t>
            </w:r>
            <w:r w:rsidDel="00000000" w:rsidR="00000000" w:rsidRPr="00000000">
              <w:rPr>
                <w:i w:val="1"/>
                <w:rtl w:val="0"/>
              </w:rPr>
              <w:t xml:space="preserve">x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 , </w:t>
            </w:r>
            <w:r w:rsidDel="00000000" w:rsidR="00000000" w:rsidRPr="00000000">
              <w:rPr>
                <w:i w:val="1"/>
                <w:sz w:val="36.66666666666667"/>
                <w:szCs w:val="36.66666666666667"/>
                <w:vertAlign w:val="subscript"/>
              </w:rPr>
              <w:pict>
                <v:shape id="_x0000_i1041" style="width:34.2pt;height:16.8pt" fillcolor="window" type="#_x0000_t75">
                  <v:imagedata r:id="rId19" o:title=""/>
                </v:shape>
              </w:pict>
            </w:r>
            <w:r w:rsidDel="00000000" w:rsidR="00000000" w:rsidRPr="00000000">
              <w:rPr>
                <w:rtl w:val="0"/>
              </w:rPr>
              <w:t xml:space="preserve"> серед інших;</w:t>
            </w:r>
          </w:p>
          <w:p w:rsidR="00000000" w:rsidDel="00000000" w:rsidP="00000000" w:rsidRDefault="00000000" w:rsidRPr="00000000" w14:paraId="0000012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Розв’язує вправи, що передбачають: </w:t>
            </w:r>
          </w:p>
          <w:p w:rsidR="00000000" w:rsidDel="00000000" w:rsidP="00000000" w:rsidRDefault="00000000" w:rsidRPr="00000000" w14:paraId="0000013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скорочення дробів;  зведення дробу до нового знаменника; </w:t>
            </w:r>
          </w:p>
          <w:p w:rsidR="00000000" w:rsidDel="00000000" w:rsidP="00000000" w:rsidRDefault="00000000" w:rsidRPr="00000000" w14:paraId="0000013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зведення дробів до спільного знаменника;  знаходження суми, різниці, добутку, частки дробів;  тотожні перетворення раціональних виразів; застосування дій з раціональними дробами для спрощення виразів, доведення тотожностей, розв’язування рівнянь тощо; </w:t>
            </w:r>
          </w:p>
          <w:p w:rsidR="00000000" w:rsidDel="00000000" w:rsidP="00000000" w:rsidRDefault="00000000" w:rsidRPr="00000000" w14:paraId="0000013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знаходження коренів квадратних рівнянь різних видів; застосування теореми Вієта й оберненої до неї теореми; розкладання квадратного тричлена на множники; використання розкладання квадратного тричлена на множники для спрощення раціональних виразів; знаходження коренів рівнянь, що зводяться до квадратних; складання і розв’язування квадратних рівнянь та рівнянь, що зводяться до них, як математичних моделей текстових та прикладних задач; </w:t>
            </w:r>
          </w:p>
          <w:p w:rsidR="00000000" w:rsidDel="00000000" w:rsidP="00000000" w:rsidRDefault="00000000" w:rsidRPr="00000000" w14:paraId="00000133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Створює</w:t>
            </w:r>
            <w:r w:rsidDel="00000000" w:rsidR="00000000" w:rsidRPr="00000000">
              <w:rPr>
                <w:rtl w:val="0"/>
              </w:rPr>
              <w:t xml:space="preserve"> математичну модель задачі у вигляді квадратних рівнянь та рівнянь, які зводяться до квадратних; </w:t>
            </w:r>
          </w:p>
          <w:p w:rsidR="00000000" w:rsidDel="00000000" w:rsidP="00000000" w:rsidRDefault="00000000" w:rsidRPr="00000000" w14:paraId="00000134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Використовує</w:t>
            </w:r>
            <w:r w:rsidDel="00000000" w:rsidR="00000000" w:rsidRPr="00000000">
              <w:rPr>
                <w:rtl w:val="0"/>
              </w:rPr>
              <w:t xml:space="preserve"> функцію 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042" style="width:23.4pt;height:24pt" fillcolor="window" o:ole="" type="#_x0000_t75">
                  <v:imagedata r:id="rId20" o:title=""/>
                </v:shape>
                <o:OLEObject DrawAspect="Content" r:id="rId21" ObjectID="_1811508283" ProgID="Equation.DSMT4" ShapeID="_x0000_i1042" Type="Embed"/>
              </w:pict>
            </w:r>
            <w:r w:rsidDel="00000000" w:rsidR="00000000" w:rsidRPr="00000000">
              <w:rPr>
                <w:rtl w:val="0"/>
              </w:rPr>
              <w:t xml:space="preserve"> та її графік для моделювання реальних процесів.</w:t>
            </w:r>
          </w:p>
          <w:p w:rsidR="00000000" w:rsidDel="00000000" w:rsidP="00000000" w:rsidRDefault="00000000" w:rsidRPr="00000000" w14:paraId="00000135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Розв’язує сюжетні задачі з реальними даними щодо:</w:t>
            </w:r>
            <w:r w:rsidDel="00000000" w:rsidR="00000000" w:rsidRPr="00000000">
              <w:rPr>
                <w:rtl w:val="0"/>
              </w:rPr>
              <w:t xml:space="preserve"> безпеки руху; розрахунку сімейного бюджету, можливості здійснення масштабних покупок; безпеки та охорони здоров’я; практичних аспектів фінансових питань; руху на місцевості й по воді, продуктивності праці; вартості товару; сумісної роботи; сумішей та сплавів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8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Квадратні корені. Дійсні числа (ГР1)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E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Квадратні корені. Дійсні числа (ГР3)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2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3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Квадратні рівняння (ГР1)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8">
            <w:pPr>
              <w:spacing w:after="60" w:before="60" w:lineRule="auto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Квадратні рівняння (ГР3)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D">
            <w:pPr>
              <w:spacing w:after="60" w:before="60" w:lineRule="auto"/>
              <w:jc w:val="both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Квадратні рівняння (ГР2)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2">
            <w:pPr>
              <w:spacing w:after="60" w:before="60" w:lineRule="auto"/>
              <w:jc w:val="both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Квадратний тричлен. Розв’язування  задач за допомогою дробових раціональних рівнянь (ГР3)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7">
            <w:pPr>
              <w:spacing w:after="60" w:before="60" w:lineRule="auto"/>
              <w:jc w:val="both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Квадратний тричлен. Розв’язування  задач за допомогою дробових раціональних рівнянь (ГР2)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C">
            <w:pPr>
              <w:spacing w:after="60" w:before="60" w:lineRule="auto"/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Підсумкова робота за ІІ семестр </w:t>
            </w:r>
            <w:r w:rsidDel="00000000" w:rsidR="00000000" w:rsidRPr="00000000">
              <w:rPr>
                <w:rtl w:val="0"/>
              </w:rPr>
              <w:t xml:space="preserve">(ГР1-3)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0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1">
            <w:pPr>
              <w:rPr>
                <w:i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Розв’язування раціональних рівнянь з параметрами (ГР3)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6">
            <w:pPr>
              <w:spacing w:after="60" w:before="60" w:lineRule="auto"/>
              <w:rPr>
                <w:i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Розв’язування раціональних рівнянь з параметрами (ГР2)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B">
            <w:pPr>
              <w:rPr>
                <w:i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Метод заміни змінної при розв’язуванні раціональних рівнянь підвищеної складності (ГР1)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0">
            <w:pPr>
              <w:spacing w:after="60" w:before="60" w:lineRule="auto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Підсумковий урок </w:t>
            </w:r>
            <w:r w:rsidDel="00000000" w:rsidR="00000000" w:rsidRPr="00000000">
              <w:rPr>
                <w:rtl w:val="0"/>
              </w:rPr>
              <w:t xml:space="preserve">(ГР1-3)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49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uk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C06A29"/>
    <w:pPr>
      <w:ind w:left="720"/>
      <w:contextualSpacing w:val="1"/>
    </w:pPr>
  </w:style>
  <w:style w:type="paragraph" w:styleId="a4">
    <w:name w:val="Balloon Text"/>
    <w:basedOn w:val="a"/>
    <w:link w:val="a5"/>
    <w:uiPriority w:val="99"/>
    <w:semiHidden w:val="1"/>
    <w:unhideWhenUsed w:val="1"/>
    <w:rsid w:val="00EE54B0"/>
    <w:rPr>
      <w:rFonts w:ascii="Segoe UI" w:cs="Segoe UI" w:hAnsi="Segoe UI"/>
      <w:sz w:val="18"/>
      <w:szCs w:val="18"/>
    </w:rPr>
  </w:style>
  <w:style w:type="character" w:styleId="a5" w:customStyle="1">
    <w:name w:val="Текст у виносці Знак"/>
    <w:basedOn w:val="a0"/>
    <w:link w:val="a4"/>
    <w:uiPriority w:val="99"/>
    <w:semiHidden w:val="1"/>
    <w:rsid w:val="00EE54B0"/>
    <w:rPr>
      <w:rFonts w:ascii="Segoe UI" w:cs="Segoe UI" w:eastAsia="Times New Roman" w:hAnsi="Segoe UI"/>
      <w:kern w:val="0"/>
      <w:sz w:val="18"/>
      <w:szCs w:val="18"/>
      <w:lang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7.wmf"/><Relationship Id="rId22" Type="http://schemas.openxmlformats.org/officeDocument/2006/relationships/theme" Target="theme/theme1.xml"/><Relationship Id="rId21" Type="http://schemas.openxmlformats.org/officeDocument/2006/relationships/oleObject" Target="embeddings/oleObject1.bin"/><Relationship Id="rId24" Type="http://schemas.openxmlformats.org/officeDocument/2006/relationships/fontTable" Target="fontTable.xml"/><Relationship Id="rId23" Type="http://schemas.openxmlformats.org/officeDocument/2006/relationships/settings" Target="settings.xml"/><Relationship Id="rId1" Type="http://schemas.openxmlformats.org/officeDocument/2006/relationships/image" Target="media/image10.wmf"/><Relationship Id="rId2" Type="http://schemas.openxmlformats.org/officeDocument/2006/relationships/image" Target="media/image10.wmf"/><Relationship Id="rId3" Type="http://schemas.openxmlformats.org/officeDocument/2006/relationships/image" Target="media/image10.wmf"/><Relationship Id="rId4" Type="http://schemas.openxmlformats.org/officeDocument/2006/relationships/image" Target="media/image10.wmf"/><Relationship Id="rId26" Type="http://schemas.openxmlformats.org/officeDocument/2006/relationships/styles" Target="styles.xml"/><Relationship Id="rId9" Type="http://schemas.openxmlformats.org/officeDocument/2006/relationships/image" Target="media/image1.wmf"/><Relationship Id="rId25" Type="http://schemas.openxmlformats.org/officeDocument/2006/relationships/numbering" Target="numbering.xml"/><Relationship Id="rId27" Type="http://schemas.openxmlformats.org/officeDocument/2006/relationships/customXml" Target="../customXML/item1.xml"/><Relationship Id="rId5" Type="http://schemas.openxmlformats.org/officeDocument/2006/relationships/image" Target="media/image10.wmf"/><Relationship Id="rId6" Type="http://schemas.openxmlformats.org/officeDocument/2006/relationships/image" Target="media/image10.wmf"/><Relationship Id="rId7" Type="http://schemas.openxmlformats.org/officeDocument/2006/relationships/image" Target="media/image8.wmf"/><Relationship Id="rId8" Type="http://schemas.openxmlformats.org/officeDocument/2006/relationships/image" Target="media/image8.wmf"/><Relationship Id="rId11" Type="http://schemas.openxmlformats.org/officeDocument/2006/relationships/image" Target="media/image1.wmf"/><Relationship Id="rId10" Type="http://schemas.openxmlformats.org/officeDocument/2006/relationships/image" Target="media/image8.wmf"/><Relationship Id="rId13" Type="http://schemas.openxmlformats.org/officeDocument/2006/relationships/image" Target="media/image10.wmf"/><Relationship Id="rId12" Type="http://schemas.openxmlformats.org/officeDocument/2006/relationships/image" Target="media/image10.wmf"/><Relationship Id="rId15" Type="http://schemas.openxmlformats.org/officeDocument/2006/relationships/oleObject" Target="embeddings/oleObject3.bin"/><Relationship Id="rId14" Type="http://schemas.openxmlformats.org/officeDocument/2006/relationships/image" Target="media/image17.wmf"/><Relationship Id="rId17" Type="http://schemas.openxmlformats.org/officeDocument/2006/relationships/image" Target="media/image17.wmf"/><Relationship Id="rId16" Type="http://schemas.openxmlformats.org/officeDocument/2006/relationships/image" Target="media/image10.wmf"/><Relationship Id="rId19" Type="http://schemas.openxmlformats.org/officeDocument/2006/relationships/image" Target="media/image10.wmf"/><Relationship Id="rId1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2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T15xfzpS/ClBxmsonRBv3BvZzQ==">CgMxLjAyDmguOWZ0bjQ0MXIxc25wOAByITFhQkF6RHp3TEZuTjIzOVRFQndSVzRFUHRfMU40RHBmMA==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2025-01-08T16:39:00Z</dcterms:created>
  <dc:creator>PC-1</dc:creator>
</cp:coreProperties>
</file>